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9" w:rsidRPr="006A3D99" w:rsidRDefault="006A3D99" w:rsidP="006A3D99">
      <w:pPr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val="ru-RU"/>
        </w:rPr>
      </w:pPr>
      <w:r w:rsidRPr="006A3D99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val="ru-RU"/>
        </w:rPr>
        <w:t xml:space="preserve">О важности вакцинации против </w:t>
      </w:r>
      <w:proofErr w:type="spellStart"/>
      <w:r w:rsidRPr="006A3D99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val="ru-RU"/>
        </w:rPr>
        <w:t>коронавирусной</w:t>
      </w:r>
      <w:proofErr w:type="spellEnd"/>
      <w:r w:rsidRPr="006A3D99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val="ru-RU"/>
        </w:rPr>
        <w:t xml:space="preserve"> инфекции</w:t>
      </w:r>
    </w:p>
    <w:p w:rsidR="006A3D99" w:rsidRPr="006A3D99" w:rsidRDefault="006A3D99" w:rsidP="006A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D9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247900" cy="1343025"/>
            <wp:effectExtent l="0" t="0" r="0" b="9525"/>
            <wp:docPr id="3" name="Рисунок 3" descr="http://www.kznkniiem.ru/image/downloads/in9_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nkniiem.ru/image/downloads/in9_1_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Уже ни у кого уже не вызывает сомнений, что заболевание 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коронавирусной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инфекцией очень опасно не только для заболевшего, но и для его окружения.   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с заболевшим. Поэтому и необходимо соблюдение мер безопасности, среди которых одна из самых эффективных – это вакцинация.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ru-RU"/>
        </w:rPr>
        <w:drawing>
          <wp:inline distT="0" distB="0" distL="0" distR="0">
            <wp:extent cx="1704975" cy="952500"/>
            <wp:effectExtent l="0" t="0" r="9525" b="0"/>
            <wp:docPr id="2" name="Рисунок 2" descr="http://www.kznkniiem.ru/image/downloads/in9_2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nkniiem.ru/image/downloads/in9_2_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ВАЖНО! Сегодня вакцинация - самый эффективный способ предотвратить распространение </w:t>
      </w:r>
      <w:proofErr w:type="spellStart"/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коронавирусной</w:t>
      </w:r>
      <w:proofErr w:type="spellEnd"/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инфекции!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Какие вакцины разработаны и используются в РФ?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России ведётся работа над более чем 20 видами вакцин от COVID-19. Но большинство из них ещё далеки от стадии массового производства. Уже используются для массовой вакцинации или близки к ней — пять препаратов.</w:t>
      </w:r>
    </w:p>
    <w:tbl>
      <w:tblPr>
        <w:tblW w:w="5000" w:type="pct"/>
        <w:tblBorders>
          <w:top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504"/>
        <w:gridCol w:w="2504"/>
        <w:gridCol w:w="2628"/>
      </w:tblGrid>
      <w:tr w:rsidR="006A3D99" w:rsidRPr="006A3D99" w:rsidTr="006A3D99">
        <w:trPr>
          <w:trHeight w:val="388"/>
        </w:trPr>
        <w:tc>
          <w:tcPr>
            <w:tcW w:w="5000" w:type="pct"/>
            <w:gridSpan w:val="4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Зарегистрированные вакцины от 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коронавируса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России</w:t>
            </w:r>
          </w:p>
        </w:tc>
      </w:tr>
      <w:tr w:rsidR="006A3D99" w:rsidRPr="006A3D99" w:rsidTr="00F932D4">
        <w:trPr>
          <w:trHeight w:val="400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Название вакцины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Гам-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Ковид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Вак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(«Спутник V»)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ЭпиВакКорона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»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«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Ковивак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»</w:t>
            </w:r>
          </w:p>
        </w:tc>
      </w:tr>
      <w:tr w:rsidR="006A3D99" w:rsidRPr="006A3D99" w:rsidTr="00F932D4">
        <w:trPr>
          <w:trHeight w:val="1320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Тип вакцины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Векторная</w:t>
            </w:r>
          </w:p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(Вирусный вектор поставляет в клетку генетический материал, но не может размножаться и вызвать заболевание.) 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Субъединичная</w:t>
            </w:r>
          </w:p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(Пептиды закреплены на белке-носителе, который вместе с гидроксидом алюминия помогает усилить иммунный ответ. После введения в организм стимулирует выработку антител.)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Цельновирионная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, инактивированная</w:t>
            </w:r>
          </w:p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(Вместе с неактивным вирусом и вспомогательным веществом, 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гидрооксидом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алюминия, в организме запускается иммунный ответ.)</w:t>
            </w:r>
          </w:p>
        </w:tc>
      </w:tr>
      <w:tr w:rsidR="006A3D99" w:rsidRPr="006A3D99" w:rsidTr="00F932D4">
        <w:trPr>
          <w:trHeight w:val="1320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Разработчик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Национальный исследовательский центр эпидемиологии и </w:t>
            </w: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микробиологии имени Н.Ф. 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Гамалеи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Минздрава России.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Государственный научный центр вирусологии и </w:t>
            </w: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биотехнологии «Вектор».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Федеральный научный центр исследований и разработки </w:t>
            </w: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иммунобиологических препаратов им. М. П. Чумакова.</w:t>
            </w:r>
          </w:p>
        </w:tc>
      </w:tr>
      <w:tr w:rsidR="006A3D99" w:rsidRPr="006A3D99" w:rsidTr="00F932D4">
        <w:trPr>
          <w:trHeight w:val="556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Дата регистрации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11.08.2020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13.10.2020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20.02.2021</w:t>
            </w:r>
          </w:p>
        </w:tc>
      </w:tr>
      <w:tr w:rsidR="006A3D99" w:rsidRPr="006A3D99" w:rsidTr="00F932D4">
        <w:trPr>
          <w:trHeight w:val="557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Стадия исследований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Продолжается пострегистрационное клиническое исследование.</w:t>
            </w:r>
          </w:p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Эффективность на промежуточном этапе третьей фазы исследования— 91,6% против COVID-19, для людей старше 60 лет – 91,8%. </w:t>
            </w:r>
          </w:p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Ожидается, что иммунитет будет сформирован на два года. </w:t>
            </w:r>
          </w:p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Также зарегистрирована однокомпонентная версия «Спутник </w:t>
            </w:r>
            <w:proofErr w:type="spellStart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Лайт</w:t>
            </w:r>
            <w:proofErr w:type="spellEnd"/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», её клинические испытания продлятся до конца 2021 года.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Завершено пострегистрационное клиническое исследование вакцины с участием 150 добровольцев старше 60 лет. Продолжаются исследования с участием 3000 добровольцев старше 18 лет. По состоянию на 17.03.2021 у добровольцев не было сильных побочных эффектов.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Вторая фаза испытания этой вакцины началась лишь в декабре 2020 года в ряде городов России, с участием 200 добровольцев. А уже к концу февраля препарат был официально зарегистрирован. Первые поставки вакцины в гражданский оборот начались 28 марта. </w:t>
            </w:r>
          </w:p>
        </w:tc>
      </w:tr>
      <w:tr w:rsidR="006A3D99" w:rsidRPr="006A3D99" w:rsidTr="00F932D4">
        <w:trPr>
          <w:trHeight w:val="834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Как прививаться?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Двукратно, с интервалом в 3 недели.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Двукратно, с интервалом в 2–3 недели.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Двукратно, с интервалом в 2 недели.</w:t>
            </w:r>
          </w:p>
        </w:tc>
      </w:tr>
      <w:tr w:rsidR="006A3D99" w:rsidRPr="006A3D99" w:rsidTr="00F932D4">
        <w:trPr>
          <w:trHeight w:val="832"/>
        </w:trPr>
        <w:tc>
          <w:tcPr>
            <w:tcW w:w="91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Сроки появления иммунитета</w:t>
            </w:r>
          </w:p>
        </w:tc>
        <w:tc>
          <w:tcPr>
            <w:tcW w:w="1356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Формируется через 21 день после второй вакцинации.</w:t>
            </w:r>
          </w:p>
        </w:tc>
        <w:tc>
          <w:tcPr>
            <w:tcW w:w="133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Формируется через 30 дней после второй вакцинации.</w:t>
            </w:r>
          </w:p>
        </w:tc>
        <w:tc>
          <w:tcPr>
            <w:tcW w:w="1398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A3D99" w:rsidRPr="006A3D99" w:rsidRDefault="006A3D99" w:rsidP="006A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A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Формируется на 14 день после второй вакцинации.</w:t>
            </w:r>
          </w:p>
        </w:tc>
      </w:tr>
    </w:tbl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Как работают вакцины?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Segoe UI Symbol" w:eastAsia="Times New Roman" w:hAnsi="Segoe UI Symbol" w:cs="Tahoma"/>
          <w:color w:val="333333"/>
          <w:sz w:val="24"/>
          <w:szCs w:val="24"/>
          <w:lang w:val="ru-RU"/>
        </w:rPr>
        <w:t>⠀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Вакцины отличаются составами. «Гам-КОВИД-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Вак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включает в себя рекомбинантные аденовирусные частицы, содержащие ген белка S-вируса SARS-CoV-2. Вакцина «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ЭпиВакКорона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» - это синтетическая вакцина. Она содержит синтетические антигены 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коронавируса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1-го, 2-го и 3-го типов. Реагируя на них, организм начинает вырабатывать собственные антитела.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Принцип действия вакцин одинаковый. Они способствуют выработке у человека иммунитета к COVID-19. Вакцина начинает стимулировать у человека различные цепи иммунного ответа, воздействуя на Т-лимфоциты и В-лимфоциты, а также цитокины. Это три основных компонента, которые отвечают за формирование иммунитета. B-лимфоциты, в свою очередь, стимулируют у человека формирование иммуноглобулина против 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коронавирусной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инфекции и вырабатывают его примерно в течение месяца. При встрече с вирусом, антитела его подавляют, и человек не заболевает либо переносит заболевание в легкой форме.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lastRenderedPageBreak/>
        <w:t>Какие противопоказания к вакцинации?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гиперчувствительность к какому-либо компоненту вакцины или лекарства, содержащего аналогичные компоненты;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тяжелые аллергические реакции в анамнезе;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острые инфекционные и неинфекционные заболевания (вакцинация должна быть отложена до выздоровления или, если заболевание хроническое, до ремиссии);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беременность и период грудного вскармливания;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лица, которым еще не исполнилось 18 лет.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Также из-за отсутствия полной информации о возможных побочных эффектах вакцинация может представлять опасность для тех, кто страдает от аутоиммунных и онкологических заболеваний.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целом, «Спутник V» подойдёт для взрослого и пожилого населения без хронических заболеваний, так как вызывает хороший иммунный ответ и не имеет большого количества побочных эффектов. «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ЭпиВакКорона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вызывает более слабый иммунный ответ, но зато её можно колоть даже людям с хроническими заболеваниями. Вакцина «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Ковивак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обеспечит самый высокий уровень иммунитета, но и вероятность побочных эффектов у неё самый высокий.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Организм реагирует на прививание от </w:t>
      </w:r>
      <w:proofErr w:type="spellStart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коронавируса</w:t>
      </w:r>
      <w:proofErr w:type="spellEnd"/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точно также, как и на другие прививки. Возможно, что после вакцинации повысится температура, возникнут головные боли, пациент будет испытывать дискомфорт в месте укола. Такая реакция организма абсолютно естественна, и она не продлится больше пары дней.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Где можно сделать прививку?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F932D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ГАУЗ СО «Рефтинская ГБ»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Нужно ли делать анализ на антитела к SARS-CoV-2 перед вакцинацией?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подготовке к вакцинации против COVID-19 проведение лабораторных исследований на наличие иммуноглобулинов классов G и M к вирусу SARS-CoV-2 не является обязательным.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Кто может записаться на прививку?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Вакцинацию против COVID-19 проводят всем гражданам, не имеющим медицинских противопоказаний. Прививка делается бесплатно с добровольного согласия гражданина.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 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приоритетном порядке вакцинации подлежат лица из групп риска: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лица старше 60 лет;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работники социальной сферы и другие, работающие с большим количеством людей;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Wingdings" w:eastAsia="Times New Roman" w:hAnsi="Wingdings" w:cs="Tahoma"/>
          <w:color w:val="333333"/>
          <w:sz w:val="24"/>
          <w:szCs w:val="24"/>
          <w:lang w:val="ru-RU"/>
        </w:rPr>
        <w:t></w:t>
      </w:r>
      <w:r w:rsidRPr="006A3D99">
        <w:rPr>
          <w:rFonts w:ascii="Times New Roman" w:eastAsia="Times New Roman" w:hAnsi="Times New Roman" w:cs="Times New Roman"/>
          <w:color w:val="333333"/>
          <w:sz w:val="14"/>
          <w:szCs w:val="14"/>
          <w:lang w:val="ru-RU"/>
        </w:rPr>
        <w:t>  </w:t>
      </w: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люди с хроническими заболеваниями.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Будет ли вакцинация от COVID-19 ежегодной?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Минздрав РФ внес вакцинацию от COVID в национальный календарь профилактических прививок. Прививочный календарь предусматривает два вида вакцинации: профилактическую и по эпидемическим показаниям.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Профилактические прививки обеспечивают иммунизацию против распространенных инфекций, широко распространенных в человеческой популяции: кори, краснухи, паротита, полиомиелита, ветряной оспы, дифтерии, гриппа, туберкулеза, гепатита В, столбняка и других.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Иммунизация по эпидемическим показаниям проводится при угрозе возникновения различных эпидемий и вспышек зоонозных инфекций, в том числе для групп риска. Самый известный пример – сезонная вакцинация от клещевого энцефалита.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 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 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Что делать, если после вакцинации поднялась высокая температура?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Какими могут быть реакции на вакцинацию от COVID-19?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После вакцинации пациент должен находиться 30 минут под наблюдением медицинского персонала.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вакцинации в 1-3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- увеличение регионарных лимфоузлов.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 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После прививки возможны индивидуальные поствакцинальные реакции организма, которые от возраста не зависят. Допускаются повышение температуры в первые три дня после введения вакцины, слабость, снижение аппетита.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ВАЖНО! При сохранении высокой температуры и плохого самочувствия необходимо обращаться в медицинские организации по месту жительства.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 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Необходимо ли соблюдать самоизоляцию после вакцинации?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Можно ли использовать вакцину для лечения уже заболевших людей?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r w:rsidRPr="006A3D9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Вакцина используется для профилактики инфекции. Любое инфекционное заболевание является   временным противопоказанием для вакцинации.</w:t>
      </w:r>
    </w:p>
    <w:p w:rsidR="006A3D99" w:rsidRPr="006A3D99" w:rsidRDefault="006A3D99" w:rsidP="006A3D99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val="ru-RU"/>
        </w:rPr>
      </w:pPr>
      <w:bookmarkStart w:id="0" w:name="_GoBack"/>
      <w:bookmarkEnd w:id="0"/>
      <w:r w:rsidRPr="006A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Болезнь можно предотвратить! Будьте здоровы!</w:t>
      </w:r>
    </w:p>
    <w:p w:rsidR="00675D90" w:rsidRPr="006A3D99" w:rsidRDefault="00675D90">
      <w:pPr>
        <w:rPr>
          <w:lang w:val="ru-RU"/>
        </w:rPr>
      </w:pPr>
    </w:p>
    <w:sectPr w:rsidR="00675D90" w:rsidRPr="006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9"/>
    <w:rsid w:val="000B10CB"/>
    <w:rsid w:val="00675D90"/>
    <w:rsid w:val="006A3D99"/>
    <w:rsid w:val="00C82E92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38F0-A844-4710-824E-EDE8EBF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3D99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styleId="a5">
    <w:name w:val="Strong"/>
    <w:basedOn w:val="a0"/>
    <w:uiPriority w:val="22"/>
    <w:qFormat/>
    <w:rsid w:val="006A3D99"/>
    <w:rPr>
      <w:b/>
      <w:bCs/>
    </w:rPr>
  </w:style>
  <w:style w:type="paragraph" w:styleId="a6">
    <w:name w:val="List Paragraph"/>
    <w:basedOn w:val="a"/>
    <w:uiPriority w:val="34"/>
    <w:qFormat/>
    <w:rsid w:val="006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Богданова</dc:creator>
  <cp:keywords/>
  <dc:description/>
  <cp:lastModifiedBy>Елена Богданова</cp:lastModifiedBy>
  <cp:revision>4</cp:revision>
  <cp:lastPrinted>2022-10-21T09:02:00Z</cp:lastPrinted>
  <dcterms:created xsi:type="dcterms:W3CDTF">2022-10-21T08:59:00Z</dcterms:created>
  <dcterms:modified xsi:type="dcterms:W3CDTF">2022-10-21T09:25:00Z</dcterms:modified>
</cp:coreProperties>
</file>